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15F0" w14:textId="798F76C6" w:rsidR="00D6518D" w:rsidRPr="00993BEF" w:rsidRDefault="00D6518D" w:rsidP="00D6518D">
      <w:pPr>
        <w:jc w:val="center"/>
        <w:rPr>
          <w:b/>
          <w:sz w:val="28"/>
          <w:szCs w:val="28"/>
          <w:u w:val="single"/>
        </w:rPr>
      </w:pPr>
      <w:bookmarkStart w:id="0" w:name="_Hlk63858094"/>
      <w:r w:rsidRPr="00993BEF">
        <w:rPr>
          <w:b/>
          <w:sz w:val="28"/>
          <w:szCs w:val="28"/>
          <w:u w:val="single"/>
        </w:rPr>
        <w:t>Kritéria pro posuzování žádostí o přijetí dětí k předškolní</w:t>
      </w:r>
      <w:r w:rsidR="00993BEF">
        <w:rPr>
          <w:b/>
          <w:sz w:val="28"/>
          <w:szCs w:val="28"/>
          <w:u w:val="single"/>
        </w:rPr>
        <w:t xml:space="preserve">mu vzdělávání pro školní rok </w:t>
      </w:r>
      <w:r w:rsidR="00A31B26">
        <w:rPr>
          <w:b/>
          <w:sz w:val="28"/>
          <w:szCs w:val="28"/>
          <w:u w:val="single"/>
        </w:rPr>
        <w:t>202</w:t>
      </w:r>
      <w:r w:rsidR="00AB6375">
        <w:rPr>
          <w:b/>
          <w:sz w:val="28"/>
          <w:szCs w:val="28"/>
          <w:u w:val="single"/>
        </w:rPr>
        <w:t>6</w:t>
      </w:r>
      <w:r w:rsidR="00A31B26" w:rsidRPr="00993BEF">
        <w:rPr>
          <w:b/>
          <w:sz w:val="28"/>
          <w:szCs w:val="28"/>
          <w:u w:val="single"/>
        </w:rPr>
        <w:t>–202</w:t>
      </w:r>
      <w:r w:rsidR="00AB6375">
        <w:rPr>
          <w:b/>
          <w:sz w:val="28"/>
          <w:szCs w:val="28"/>
          <w:u w:val="single"/>
        </w:rPr>
        <w:t>7</w:t>
      </w:r>
      <w:r w:rsidRPr="00993BEF">
        <w:rPr>
          <w:b/>
          <w:sz w:val="28"/>
          <w:szCs w:val="28"/>
          <w:u w:val="single"/>
        </w:rPr>
        <w:t xml:space="preserve">  </w:t>
      </w:r>
    </w:p>
    <w:p w14:paraId="3F3F6C8F" w14:textId="77777777" w:rsidR="00D6518D" w:rsidRDefault="00D6518D" w:rsidP="00D6518D">
      <w:pPr>
        <w:jc w:val="center"/>
        <w:rPr>
          <w:b/>
          <w:sz w:val="28"/>
          <w:szCs w:val="28"/>
        </w:rPr>
      </w:pPr>
    </w:p>
    <w:p w14:paraId="7F3471A7" w14:textId="77777777" w:rsidR="0041304B" w:rsidRDefault="0041304B" w:rsidP="00D6518D">
      <w:pPr>
        <w:jc w:val="center"/>
        <w:rPr>
          <w:b/>
          <w:sz w:val="28"/>
          <w:szCs w:val="28"/>
        </w:rPr>
      </w:pPr>
    </w:p>
    <w:p w14:paraId="19F90D5B" w14:textId="77777777" w:rsidR="00D6518D" w:rsidRDefault="00D6518D" w:rsidP="00D6518D">
      <w:pPr>
        <w:rPr>
          <w:sz w:val="20"/>
          <w:szCs w:val="20"/>
        </w:rPr>
      </w:pPr>
      <w:r w:rsidRPr="00EB6EDD">
        <w:rPr>
          <w:sz w:val="20"/>
          <w:szCs w:val="20"/>
        </w:rPr>
        <w:t>Po dohodě se zřizovatelem a v souladu se zákonem č. 561/2004 Sb., o předškolním, základním, středním, vyšším odborném a jiném vzdělávání (školský zákon) ve znění pozdějších předpisů a s vyhláškou č. 14/2005 Sb., o předškolním vzdělávání ve znění pozdějších předpisů stanovuje ředitelka mateřské školy kritéria, podle nichž bude postupovat při rozhodování o přijetí dítěte k předškolnímu vzdělávání.</w:t>
      </w:r>
    </w:p>
    <w:p w14:paraId="02820EF0" w14:textId="77777777" w:rsidR="00993BEF" w:rsidRDefault="00993BEF" w:rsidP="00D6518D">
      <w:pPr>
        <w:rPr>
          <w:sz w:val="20"/>
          <w:szCs w:val="20"/>
        </w:rPr>
      </w:pPr>
    </w:p>
    <w:bookmarkEnd w:id="0"/>
    <w:p w14:paraId="014B998C" w14:textId="77777777" w:rsidR="005978EC" w:rsidRPr="008B415B" w:rsidRDefault="005978EC" w:rsidP="005978EC">
      <w:pPr>
        <w:rPr>
          <w:b/>
          <w:sz w:val="20"/>
          <w:szCs w:val="20"/>
        </w:rPr>
      </w:pPr>
    </w:p>
    <w:p w14:paraId="4C4E2F8E" w14:textId="77777777" w:rsidR="00D6518D" w:rsidRPr="009257A0" w:rsidRDefault="005978EC" w:rsidP="005978EC">
      <w:pPr>
        <w:rPr>
          <w:b/>
          <w:sz w:val="20"/>
          <w:szCs w:val="20"/>
        </w:rPr>
      </w:pPr>
      <w:bookmarkStart w:id="1" w:name="_Hlk63858148"/>
      <w:r w:rsidRPr="008B415B">
        <w:rPr>
          <w:sz w:val="20"/>
          <w:szCs w:val="20"/>
        </w:rPr>
        <w:t xml:space="preserve">Pro všechny MŠ zřizované MČ Praha 21 je vytvořen jeden </w:t>
      </w:r>
      <w:r w:rsidR="008B415B">
        <w:rPr>
          <w:sz w:val="20"/>
          <w:szCs w:val="20"/>
        </w:rPr>
        <w:t xml:space="preserve">společný </w:t>
      </w:r>
      <w:r w:rsidRPr="009257A0">
        <w:rPr>
          <w:b/>
          <w:sz w:val="20"/>
          <w:szCs w:val="20"/>
        </w:rPr>
        <w:t>spádový</w:t>
      </w:r>
      <w:r w:rsidR="00D41CBA" w:rsidRPr="009257A0">
        <w:rPr>
          <w:b/>
          <w:sz w:val="20"/>
          <w:szCs w:val="20"/>
        </w:rPr>
        <w:t xml:space="preserve"> obvod, tvořený celým </w:t>
      </w:r>
      <w:r w:rsidR="0044710C" w:rsidRPr="009257A0">
        <w:rPr>
          <w:b/>
          <w:sz w:val="20"/>
          <w:szCs w:val="20"/>
        </w:rPr>
        <w:t>katastrálním územím Újezd nad Lesy</w:t>
      </w:r>
      <w:r w:rsidR="00D41CBA" w:rsidRPr="009257A0">
        <w:rPr>
          <w:b/>
          <w:sz w:val="20"/>
          <w:szCs w:val="20"/>
        </w:rPr>
        <w:t>.</w:t>
      </w:r>
    </w:p>
    <w:p w14:paraId="1B36D31D" w14:textId="77777777" w:rsidR="00993BEF" w:rsidRPr="008B415B" w:rsidRDefault="00993BEF" w:rsidP="005978EC">
      <w:pPr>
        <w:rPr>
          <w:b/>
          <w:sz w:val="20"/>
          <w:szCs w:val="20"/>
        </w:rPr>
      </w:pPr>
    </w:p>
    <w:p w14:paraId="214DD182" w14:textId="77777777" w:rsidR="00993BEF" w:rsidRPr="008B415B" w:rsidRDefault="00993BEF" w:rsidP="005978EC">
      <w:pPr>
        <w:rPr>
          <w:b/>
          <w:sz w:val="20"/>
          <w:szCs w:val="20"/>
        </w:rPr>
      </w:pPr>
    </w:p>
    <w:p w14:paraId="416B3720" w14:textId="074226A2" w:rsidR="00D6518D" w:rsidRDefault="00D6518D" w:rsidP="00D6518D">
      <w:pPr>
        <w:rPr>
          <w:b/>
          <w:sz w:val="20"/>
          <w:szCs w:val="20"/>
        </w:rPr>
      </w:pPr>
      <w:r w:rsidRPr="008B415B">
        <w:rPr>
          <w:b/>
          <w:sz w:val="20"/>
          <w:szCs w:val="20"/>
        </w:rPr>
        <w:t>Při posuzování žádostí o přijetí dítěte k předškolnímu vzdělávání</w:t>
      </w:r>
      <w:r w:rsidR="009257A0">
        <w:rPr>
          <w:b/>
          <w:sz w:val="20"/>
          <w:szCs w:val="20"/>
        </w:rPr>
        <w:t xml:space="preserve"> bude</w:t>
      </w:r>
      <w:r w:rsidRPr="008B415B">
        <w:rPr>
          <w:b/>
          <w:sz w:val="20"/>
          <w:szCs w:val="20"/>
        </w:rPr>
        <w:t xml:space="preserve"> </w:t>
      </w:r>
      <w:r w:rsidR="009257A0" w:rsidRPr="009257A0">
        <w:rPr>
          <w:sz w:val="20"/>
          <w:szCs w:val="20"/>
        </w:rPr>
        <w:t>(dle</w:t>
      </w:r>
      <w:r w:rsidR="009257A0">
        <w:rPr>
          <w:b/>
          <w:sz w:val="20"/>
          <w:szCs w:val="20"/>
          <w:lang w:eastAsia="en-US"/>
        </w:rPr>
        <w:t xml:space="preserve"> </w:t>
      </w:r>
      <w:r w:rsidR="009257A0" w:rsidRPr="00EB6EDD">
        <w:rPr>
          <w:sz w:val="20"/>
          <w:szCs w:val="20"/>
          <w:lang w:eastAsia="en-US"/>
        </w:rPr>
        <w:t xml:space="preserve">§ 179, odst. 2 </w:t>
      </w:r>
      <w:r w:rsidR="009257A0">
        <w:rPr>
          <w:sz w:val="20"/>
          <w:szCs w:val="20"/>
          <w:lang w:eastAsia="en-US"/>
        </w:rPr>
        <w:t xml:space="preserve">a </w:t>
      </w:r>
      <w:r w:rsidR="009257A0" w:rsidRPr="008B415B">
        <w:rPr>
          <w:sz w:val="20"/>
          <w:szCs w:val="20"/>
          <w:lang w:eastAsia="en-US"/>
        </w:rPr>
        <w:t>dle</w:t>
      </w:r>
      <w:r w:rsidR="009257A0">
        <w:rPr>
          <w:b/>
          <w:sz w:val="20"/>
          <w:szCs w:val="20"/>
          <w:lang w:eastAsia="en-US"/>
        </w:rPr>
        <w:t xml:space="preserve"> </w:t>
      </w:r>
      <w:r w:rsidR="009257A0" w:rsidRPr="00EB6EDD">
        <w:rPr>
          <w:sz w:val="20"/>
          <w:szCs w:val="20"/>
          <w:lang w:eastAsia="en-US"/>
        </w:rPr>
        <w:t>§</w:t>
      </w:r>
      <w:r w:rsidR="009257A0">
        <w:rPr>
          <w:sz w:val="20"/>
          <w:szCs w:val="20"/>
          <w:lang w:eastAsia="en-US"/>
        </w:rPr>
        <w:t xml:space="preserve"> 34, zákona </w:t>
      </w:r>
      <w:r w:rsidR="009257A0" w:rsidRPr="00EB6EDD">
        <w:rPr>
          <w:sz w:val="20"/>
          <w:szCs w:val="20"/>
          <w:lang w:eastAsia="en-US"/>
        </w:rPr>
        <w:t>č. 561/2004 Sb., školský zákon</w:t>
      </w:r>
      <w:r w:rsidR="009257A0">
        <w:rPr>
          <w:sz w:val="20"/>
          <w:szCs w:val="20"/>
          <w:lang w:eastAsia="en-US"/>
        </w:rPr>
        <w:t>)</w:t>
      </w:r>
      <w:r w:rsidRPr="008B415B">
        <w:rPr>
          <w:b/>
          <w:sz w:val="20"/>
          <w:szCs w:val="20"/>
        </w:rPr>
        <w:t xml:space="preserve"> ředitelka </w:t>
      </w:r>
      <w:r w:rsidR="009257A0">
        <w:rPr>
          <w:b/>
          <w:sz w:val="20"/>
          <w:szCs w:val="20"/>
        </w:rPr>
        <w:t xml:space="preserve">vycházet </w:t>
      </w:r>
      <w:r w:rsidRPr="008B415B">
        <w:rPr>
          <w:b/>
          <w:sz w:val="20"/>
          <w:szCs w:val="20"/>
        </w:rPr>
        <w:t>z</w:t>
      </w:r>
      <w:r w:rsidR="000C453E" w:rsidRPr="008B415B">
        <w:rPr>
          <w:b/>
          <w:sz w:val="20"/>
          <w:szCs w:val="20"/>
        </w:rPr>
        <w:t> kritérií v tomto pořadí</w:t>
      </w:r>
      <w:r w:rsidR="00993BEF" w:rsidRPr="008B415B">
        <w:rPr>
          <w:b/>
          <w:sz w:val="20"/>
          <w:szCs w:val="20"/>
        </w:rPr>
        <w:t>:</w:t>
      </w:r>
    </w:p>
    <w:p w14:paraId="0FD0B6A6" w14:textId="54FBAEB5" w:rsidR="004178DD" w:rsidRDefault="004178DD" w:rsidP="00D6518D">
      <w:pPr>
        <w:rPr>
          <w:b/>
          <w:sz w:val="20"/>
          <w:szCs w:val="20"/>
        </w:rPr>
      </w:pPr>
    </w:p>
    <w:p w14:paraId="566A3CA1" w14:textId="77777777" w:rsidR="004178DD" w:rsidRPr="008B415B" w:rsidRDefault="004178DD" w:rsidP="00D6518D">
      <w:pPr>
        <w:rPr>
          <w:b/>
          <w:color w:val="000000"/>
          <w:sz w:val="20"/>
          <w:szCs w:val="20"/>
        </w:rPr>
      </w:pPr>
    </w:p>
    <w:p w14:paraId="492EAABB" w14:textId="77777777" w:rsidR="00D6518D" w:rsidRPr="008B415B" w:rsidRDefault="00D6518D" w:rsidP="00D6518D">
      <w:pPr>
        <w:rPr>
          <w:b/>
          <w:color w:val="000000"/>
          <w:sz w:val="20"/>
          <w:szCs w:val="20"/>
        </w:rPr>
      </w:pPr>
    </w:p>
    <w:tbl>
      <w:tblPr>
        <w:tblStyle w:val="Mkatabulky"/>
        <w:tblW w:w="0" w:type="auto"/>
        <w:tblInd w:w="0" w:type="dxa"/>
        <w:tblLook w:val="04A0" w:firstRow="1" w:lastRow="0" w:firstColumn="1" w:lastColumn="0" w:noHBand="0" w:noVBand="1"/>
      </w:tblPr>
      <w:tblGrid>
        <w:gridCol w:w="566"/>
        <w:gridCol w:w="8496"/>
      </w:tblGrid>
      <w:tr w:rsidR="00D6518D" w:rsidRPr="008B415B" w14:paraId="20687268" w14:textId="77777777" w:rsidTr="008B415B">
        <w:trPr>
          <w:trHeight w:val="1010"/>
        </w:trPr>
        <w:tc>
          <w:tcPr>
            <w:tcW w:w="569" w:type="dxa"/>
            <w:tcBorders>
              <w:top w:val="single" w:sz="4" w:space="0" w:color="auto"/>
              <w:left w:val="single" w:sz="4" w:space="0" w:color="auto"/>
              <w:bottom w:val="single" w:sz="4" w:space="0" w:color="auto"/>
              <w:right w:val="single" w:sz="4" w:space="0" w:color="auto"/>
            </w:tcBorders>
            <w:hideMark/>
          </w:tcPr>
          <w:bookmarkEnd w:id="1"/>
          <w:p w14:paraId="1E589530" w14:textId="77777777" w:rsidR="00D6518D" w:rsidRPr="008B415B" w:rsidRDefault="00D6518D">
            <w:pPr>
              <w:jc w:val="both"/>
              <w:rPr>
                <w:b/>
                <w:sz w:val="20"/>
                <w:szCs w:val="20"/>
                <w:lang w:eastAsia="en-US"/>
              </w:rPr>
            </w:pPr>
            <w:r w:rsidRPr="008B415B">
              <w:rPr>
                <w:b/>
                <w:sz w:val="20"/>
                <w:szCs w:val="20"/>
                <w:lang w:eastAsia="en-US"/>
              </w:rPr>
              <w:t>1.</w:t>
            </w:r>
          </w:p>
        </w:tc>
        <w:tc>
          <w:tcPr>
            <w:tcW w:w="8610" w:type="dxa"/>
            <w:tcBorders>
              <w:top w:val="single" w:sz="4" w:space="0" w:color="auto"/>
              <w:left w:val="single" w:sz="4" w:space="0" w:color="auto"/>
              <w:bottom w:val="single" w:sz="4" w:space="0" w:color="auto"/>
              <w:right w:val="single" w:sz="4" w:space="0" w:color="auto"/>
            </w:tcBorders>
            <w:hideMark/>
          </w:tcPr>
          <w:p w14:paraId="47601054" w14:textId="77777777" w:rsidR="009257A0" w:rsidRDefault="009257A0" w:rsidP="009257A0">
            <w:pPr>
              <w:jc w:val="both"/>
              <w:rPr>
                <w:sz w:val="20"/>
                <w:szCs w:val="20"/>
                <w:lang w:eastAsia="en-US"/>
              </w:rPr>
            </w:pPr>
          </w:p>
          <w:p w14:paraId="4B5F41B4" w14:textId="16BCAFFA" w:rsidR="00D6518D" w:rsidRPr="008B415B" w:rsidRDefault="00C47BF9" w:rsidP="009257A0">
            <w:pPr>
              <w:jc w:val="both"/>
              <w:rPr>
                <w:sz w:val="20"/>
                <w:szCs w:val="20"/>
                <w:lang w:eastAsia="en-US"/>
              </w:rPr>
            </w:pPr>
            <w:r w:rsidRPr="008B415B">
              <w:rPr>
                <w:sz w:val="20"/>
                <w:szCs w:val="20"/>
                <w:lang w:eastAsia="en-US"/>
              </w:rPr>
              <w:t>Děti s </w:t>
            </w:r>
            <w:r w:rsidRPr="008B415B">
              <w:rPr>
                <w:b/>
                <w:sz w:val="20"/>
                <w:szCs w:val="20"/>
                <w:lang w:eastAsia="en-US"/>
              </w:rPr>
              <w:t>trvalým pobytem</w:t>
            </w:r>
            <w:r w:rsidRPr="008B415B">
              <w:rPr>
                <w:sz w:val="20"/>
                <w:szCs w:val="20"/>
                <w:lang w:eastAsia="en-US"/>
              </w:rPr>
              <w:t xml:space="preserve"> </w:t>
            </w:r>
            <w:r w:rsidRPr="008B415B">
              <w:rPr>
                <w:b/>
                <w:sz w:val="20"/>
                <w:szCs w:val="20"/>
                <w:lang w:eastAsia="en-US"/>
              </w:rPr>
              <w:t>ve spádovém obvodu MŠ</w:t>
            </w:r>
            <w:r>
              <w:rPr>
                <w:b/>
                <w:sz w:val="20"/>
                <w:szCs w:val="20"/>
                <w:lang w:eastAsia="en-US"/>
              </w:rPr>
              <w:t>,</w:t>
            </w:r>
            <w:r w:rsidRPr="008B415B">
              <w:rPr>
                <w:sz w:val="20"/>
                <w:szCs w:val="20"/>
                <w:lang w:eastAsia="en-US"/>
              </w:rPr>
              <w:t xml:space="preserve"> v posledním roce před zahájením povinné školní docházky, tj. děti, které dovrší nejpozději </w:t>
            </w:r>
            <w:r w:rsidRPr="008B415B">
              <w:rPr>
                <w:b/>
                <w:sz w:val="20"/>
                <w:szCs w:val="20"/>
                <w:lang w:eastAsia="en-US"/>
              </w:rPr>
              <w:t>k 31.8.202</w:t>
            </w:r>
            <w:r w:rsidR="00636900">
              <w:rPr>
                <w:b/>
                <w:sz w:val="20"/>
                <w:szCs w:val="20"/>
                <w:lang w:eastAsia="en-US"/>
              </w:rPr>
              <w:t>6</w:t>
            </w:r>
            <w:r w:rsidRPr="008B415B">
              <w:rPr>
                <w:b/>
                <w:sz w:val="20"/>
                <w:szCs w:val="20"/>
                <w:lang w:eastAsia="en-US"/>
              </w:rPr>
              <w:t xml:space="preserve"> </w:t>
            </w:r>
            <w:r>
              <w:rPr>
                <w:b/>
                <w:sz w:val="20"/>
                <w:szCs w:val="20"/>
                <w:lang w:eastAsia="en-US"/>
              </w:rPr>
              <w:t>věk 5 let</w:t>
            </w:r>
            <w:r w:rsidR="00D57F97">
              <w:rPr>
                <w:b/>
                <w:sz w:val="20"/>
                <w:szCs w:val="20"/>
                <w:lang w:eastAsia="en-US"/>
              </w:rPr>
              <w:t>.</w:t>
            </w:r>
          </w:p>
        </w:tc>
      </w:tr>
      <w:tr w:rsidR="00D6518D" w:rsidRPr="008B415B" w14:paraId="0726C3EB" w14:textId="77777777" w:rsidTr="009257A0">
        <w:trPr>
          <w:trHeight w:val="789"/>
        </w:trPr>
        <w:tc>
          <w:tcPr>
            <w:tcW w:w="569" w:type="dxa"/>
            <w:tcBorders>
              <w:top w:val="single" w:sz="4" w:space="0" w:color="auto"/>
              <w:left w:val="single" w:sz="4" w:space="0" w:color="auto"/>
              <w:bottom w:val="single" w:sz="4" w:space="0" w:color="auto"/>
              <w:right w:val="single" w:sz="4" w:space="0" w:color="auto"/>
            </w:tcBorders>
            <w:hideMark/>
          </w:tcPr>
          <w:p w14:paraId="61F9B55A" w14:textId="77777777" w:rsidR="00D6518D" w:rsidRPr="008B415B" w:rsidRDefault="00D6518D">
            <w:pPr>
              <w:jc w:val="both"/>
              <w:rPr>
                <w:b/>
                <w:sz w:val="20"/>
                <w:szCs w:val="20"/>
                <w:lang w:eastAsia="en-US"/>
              </w:rPr>
            </w:pPr>
            <w:r w:rsidRPr="008B415B">
              <w:rPr>
                <w:b/>
                <w:sz w:val="20"/>
                <w:szCs w:val="20"/>
                <w:lang w:eastAsia="en-US"/>
              </w:rPr>
              <w:t>2.</w:t>
            </w:r>
          </w:p>
        </w:tc>
        <w:tc>
          <w:tcPr>
            <w:tcW w:w="8610" w:type="dxa"/>
            <w:tcBorders>
              <w:top w:val="single" w:sz="4" w:space="0" w:color="auto"/>
              <w:left w:val="single" w:sz="4" w:space="0" w:color="auto"/>
              <w:bottom w:val="single" w:sz="4" w:space="0" w:color="auto"/>
              <w:right w:val="single" w:sz="4" w:space="0" w:color="auto"/>
            </w:tcBorders>
            <w:hideMark/>
          </w:tcPr>
          <w:p w14:paraId="43AF3907" w14:textId="77777777" w:rsidR="009257A0" w:rsidRDefault="009257A0" w:rsidP="00993BEF">
            <w:pPr>
              <w:jc w:val="both"/>
              <w:rPr>
                <w:sz w:val="20"/>
                <w:szCs w:val="20"/>
                <w:lang w:eastAsia="en-US"/>
              </w:rPr>
            </w:pPr>
          </w:p>
          <w:p w14:paraId="342B9AA2" w14:textId="2B8C9301" w:rsidR="00D6518D" w:rsidRPr="008B415B" w:rsidRDefault="002E113F" w:rsidP="00993BEF">
            <w:pPr>
              <w:jc w:val="both"/>
              <w:rPr>
                <w:sz w:val="20"/>
                <w:szCs w:val="20"/>
                <w:lang w:eastAsia="en-US"/>
              </w:rPr>
            </w:pPr>
            <w:r w:rsidRPr="008B415B">
              <w:rPr>
                <w:sz w:val="20"/>
                <w:szCs w:val="20"/>
                <w:lang w:eastAsia="en-US"/>
              </w:rPr>
              <w:t>Děti</w:t>
            </w:r>
            <w:r w:rsidR="00D6518D" w:rsidRPr="008B415B">
              <w:rPr>
                <w:sz w:val="20"/>
                <w:szCs w:val="20"/>
                <w:lang w:eastAsia="en-US"/>
              </w:rPr>
              <w:t xml:space="preserve"> </w:t>
            </w:r>
            <w:r w:rsidR="000C453E" w:rsidRPr="008B415B">
              <w:rPr>
                <w:b/>
                <w:sz w:val="20"/>
                <w:szCs w:val="20"/>
                <w:lang w:eastAsia="en-US"/>
              </w:rPr>
              <w:t>s trvalým pobytem ve spádovém obvodu</w:t>
            </w:r>
            <w:r w:rsidR="0044710C" w:rsidRPr="008B415B">
              <w:rPr>
                <w:b/>
                <w:sz w:val="20"/>
                <w:szCs w:val="20"/>
                <w:lang w:eastAsia="en-US"/>
              </w:rPr>
              <w:t xml:space="preserve"> MŠ</w:t>
            </w:r>
            <w:r w:rsidR="008B415B">
              <w:rPr>
                <w:sz w:val="20"/>
                <w:szCs w:val="20"/>
                <w:lang w:eastAsia="en-US"/>
              </w:rPr>
              <w:t>,</w:t>
            </w:r>
            <w:r w:rsidR="00D6518D" w:rsidRPr="008B415B">
              <w:rPr>
                <w:sz w:val="20"/>
                <w:szCs w:val="20"/>
                <w:lang w:eastAsia="en-US"/>
              </w:rPr>
              <w:t xml:space="preserve"> kter</w:t>
            </w:r>
            <w:r w:rsidR="00993BEF" w:rsidRPr="008B415B">
              <w:rPr>
                <w:sz w:val="20"/>
                <w:szCs w:val="20"/>
                <w:lang w:eastAsia="en-US"/>
              </w:rPr>
              <w:t xml:space="preserve">é dovrší nejpozději </w:t>
            </w:r>
            <w:r w:rsidR="00993BEF" w:rsidRPr="008B415B">
              <w:rPr>
                <w:b/>
                <w:sz w:val="20"/>
                <w:szCs w:val="20"/>
                <w:lang w:eastAsia="en-US"/>
              </w:rPr>
              <w:t>k 31. 8. 202</w:t>
            </w:r>
            <w:r w:rsidR="00636900">
              <w:rPr>
                <w:b/>
                <w:sz w:val="20"/>
                <w:szCs w:val="20"/>
                <w:lang w:eastAsia="en-US"/>
              </w:rPr>
              <w:t>6</w:t>
            </w:r>
            <w:r w:rsidR="009E501A">
              <w:rPr>
                <w:b/>
                <w:sz w:val="20"/>
                <w:szCs w:val="20"/>
                <w:lang w:eastAsia="en-US"/>
              </w:rPr>
              <w:t xml:space="preserve"> věk 4 roky</w:t>
            </w:r>
            <w:r w:rsidR="00D6518D" w:rsidRPr="008B415B">
              <w:rPr>
                <w:b/>
                <w:sz w:val="20"/>
                <w:szCs w:val="20"/>
                <w:lang w:eastAsia="en-US"/>
              </w:rPr>
              <w:t>.</w:t>
            </w:r>
            <w:r w:rsidR="00FB6BAD">
              <w:rPr>
                <w:b/>
                <w:sz w:val="20"/>
                <w:szCs w:val="20"/>
                <w:lang w:eastAsia="en-US"/>
              </w:rPr>
              <w:t xml:space="preserve"> </w:t>
            </w:r>
            <w:r w:rsidR="00FB6BAD" w:rsidRPr="008B415B">
              <w:rPr>
                <w:sz w:val="20"/>
                <w:szCs w:val="20"/>
                <w:lang w:eastAsia="en-US"/>
              </w:rPr>
              <w:t>Při naplnění kapacity rozhoduje o přijetí datum narození dítěte, přednost má dříve narozené dítě.</w:t>
            </w:r>
            <w:r w:rsidR="00EF2CFC">
              <w:rPr>
                <w:b/>
                <w:sz w:val="20"/>
                <w:szCs w:val="20"/>
                <w:lang w:eastAsia="en-US"/>
              </w:rPr>
              <w:t xml:space="preserve"> </w:t>
            </w:r>
            <w:r w:rsidR="00D6518D" w:rsidRPr="008B415B">
              <w:rPr>
                <w:sz w:val="20"/>
                <w:szCs w:val="20"/>
                <w:lang w:eastAsia="en-US"/>
              </w:rPr>
              <w:t xml:space="preserve"> </w:t>
            </w:r>
            <w:r w:rsidR="00506CF3">
              <w:rPr>
                <w:sz w:val="20"/>
                <w:szCs w:val="20"/>
                <w:lang w:eastAsia="en-US"/>
              </w:rPr>
              <w:t xml:space="preserve"> </w:t>
            </w:r>
          </w:p>
          <w:p w14:paraId="07D81192" w14:textId="77777777" w:rsidR="00993BEF" w:rsidRPr="008B415B" w:rsidRDefault="00993BEF" w:rsidP="00993BEF">
            <w:pPr>
              <w:jc w:val="both"/>
              <w:rPr>
                <w:sz w:val="20"/>
                <w:szCs w:val="20"/>
                <w:lang w:eastAsia="en-US"/>
              </w:rPr>
            </w:pPr>
          </w:p>
        </w:tc>
      </w:tr>
      <w:tr w:rsidR="00D6518D" w:rsidRPr="008B415B" w14:paraId="35723325" w14:textId="77777777" w:rsidTr="008B415B">
        <w:trPr>
          <w:trHeight w:val="1010"/>
        </w:trPr>
        <w:tc>
          <w:tcPr>
            <w:tcW w:w="569" w:type="dxa"/>
            <w:tcBorders>
              <w:top w:val="single" w:sz="4" w:space="0" w:color="auto"/>
              <w:left w:val="single" w:sz="4" w:space="0" w:color="auto"/>
              <w:bottom w:val="single" w:sz="4" w:space="0" w:color="auto"/>
              <w:right w:val="single" w:sz="4" w:space="0" w:color="auto"/>
            </w:tcBorders>
            <w:hideMark/>
          </w:tcPr>
          <w:p w14:paraId="7536B27C" w14:textId="77777777" w:rsidR="00D6518D" w:rsidRPr="008B415B" w:rsidRDefault="00D6518D">
            <w:pPr>
              <w:jc w:val="both"/>
              <w:rPr>
                <w:b/>
                <w:sz w:val="20"/>
                <w:szCs w:val="20"/>
                <w:lang w:eastAsia="en-US"/>
              </w:rPr>
            </w:pPr>
            <w:r w:rsidRPr="008B415B">
              <w:rPr>
                <w:b/>
                <w:sz w:val="20"/>
                <w:szCs w:val="20"/>
                <w:lang w:eastAsia="en-US"/>
              </w:rPr>
              <w:t>3.</w:t>
            </w:r>
          </w:p>
        </w:tc>
        <w:tc>
          <w:tcPr>
            <w:tcW w:w="8610" w:type="dxa"/>
            <w:tcBorders>
              <w:top w:val="single" w:sz="4" w:space="0" w:color="auto"/>
              <w:left w:val="single" w:sz="4" w:space="0" w:color="auto"/>
              <w:bottom w:val="single" w:sz="4" w:space="0" w:color="auto"/>
              <w:right w:val="single" w:sz="4" w:space="0" w:color="auto"/>
            </w:tcBorders>
            <w:hideMark/>
          </w:tcPr>
          <w:p w14:paraId="4E6A2E04" w14:textId="77777777" w:rsidR="009257A0" w:rsidRDefault="009257A0" w:rsidP="009257A0">
            <w:pPr>
              <w:pStyle w:val="Odstavecseseznamem"/>
              <w:ind w:left="5"/>
              <w:jc w:val="both"/>
              <w:rPr>
                <w:sz w:val="20"/>
                <w:szCs w:val="20"/>
                <w:lang w:eastAsia="en-US"/>
              </w:rPr>
            </w:pPr>
          </w:p>
          <w:p w14:paraId="5A7429BE" w14:textId="605C200B" w:rsidR="00D6518D" w:rsidRPr="008B415B" w:rsidRDefault="002E113F" w:rsidP="009257A0">
            <w:pPr>
              <w:pStyle w:val="Odstavecseseznamem"/>
              <w:ind w:left="5"/>
              <w:jc w:val="both"/>
              <w:rPr>
                <w:sz w:val="20"/>
                <w:szCs w:val="20"/>
                <w:lang w:eastAsia="en-US"/>
              </w:rPr>
            </w:pPr>
            <w:r w:rsidRPr="008B415B">
              <w:rPr>
                <w:sz w:val="20"/>
                <w:szCs w:val="20"/>
                <w:lang w:eastAsia="en-US"/>
              </w:rPr>
              <w:t>Děti</w:t>
            </w:r>
            <w:r w:rsidR="00D6518D" w:rsidRPr="008B415B">
              <w:rPr>
                <w:sz w:val="20"/>
                <w:szCs w:val="20"/>
                <w:lang w:eastAsia="en-US"/>
              </w:rPr>
              <w:t xml:space="preserve"> s </w:t>
            </w:r>
            <w:r w:rsidR="00D6518D" w:rsidRPr="008B415B">
              <w:rPr>
                <w:b/>
                <w:sz w:val="20"/>
                <w:szCs w:val="20"/>
                <w:lang w:eastAsia="en-US"/>
              </w:rPr>
              <w:t>trvalým pobytem</w:t>
            </w:r>
            <w:r w:rsidR="000C453E" w:rsidRPr="008B415B">
              <w:rPr>
                <w:b/>
                <w:sz w:val="20"/>
                <w:szCs w:val="20"/>
                <w:lang w:eastAsia="en-US"/>
              </w:rPr>
              <w:t xml:space="preserve"> ve spádovém obvodu</w:t>
            </w:r>
            <w:r w:rsidR="0044710C" w:rsidRPr="008B415B">
              <w:rPr>
                <w:b/>
                <w:sz w:val="20"/>
                <w:szCs w:val="20"/>
                <w:lang w:eastAsia="en-US"/>
              </w:rPr>
              <w:t xml:space="preserve"> MŠ</w:t>
            </w:r>
            <w:r w:rsidR="00D6518D" w:rsidRPr="008B415B">
              <w:rPr>
                <w:sz w:val="20"/>
                <w:szCs w:val="20"/>
                <w:lang w:eastAsia="en-US"/>
              </w:rPr>
              <w:t>, kter</w:t>
            </w:r>
            <w:r w:rsidR="00993BEF" w:rsidRPr="008B415B">
              <w:rPr>
                <w:sz w:val="20"/>
                <w:szCs w:val="20"/>
                <w:lang w:eastAsia="en-US"/>
              </w:rPr>
              <w:t xml:space="preserve">é dovrší nejpozději </w:t>
            </w:r>
            <w:r w:rsidR="00993BEF" w:rsidRPr="008B415B">
              <w:rPr>
                <w:b/>
                <w:sz w:val="20"/>
                <w:szCs w:val="20"/>
                <w:lang w:eastAsia="en-US"/>
              </w:rPr>
              <w:t>k 31. 8. 202</w:t>
            </w:r>
            <w:r w:rsidR="00935647">
              <w:rPr>
                <w:b/>
                <w:sz w:val="20"/>
                <w:szCs w:val="20"/>
                <w:lang w:eastAsia="en-US"/>
              </w:rPr>
              <w:t>6</w:t>
            </w:r>
            <w:r w:rsidR="00D6518D" w:rsidRPr="008B415B">
              <w:rPr>
                <w:b/>
                <w:sz w:val="20"/>
                <w:szCs w:val="20"/>
                <w:lang w:eastAsia="en-US"/>
              </w:rPr>
              <w:t xml:space="preserve"> věk 3 </w:t>
            </w:r>
            <w:r w:rsidR="00E83F0E">
              <w:rPr>
                <w:b/>
                <w:sz w:val="20"/>
                <w:szCs w:val="20"/>
                <w:lang w:eastAsia="en-US"/>
              </w:rPr>
              <w:t>roky</w:t>
            </w:r>
            <w:r w:rsidR="00D6518D" w:rsidRPr="008B415B">
              <w:rPr>
                <w:sz w:val="20"/>
                <w:szCs w:val="20"/>
                <w:lang w:eastAsia="en-US"/>
              </w:rPr>
              <w:t>.</w:t>
            </w:r>
            <w:r w:rsidR="00506CF3">
              <w:rPr>
                <w:sz w:val="20"/>
                <w:szCs w:val="20"/>
                <w:lang w:eastAsia="en-US"/>
              </w:rPr>
              <w:t xml:space="preserve"> </w:t>
            </w:r>
            <w:r w:rsidR="00D6518D" w:rsidRPr="008B415B">
              <w:rPr>
                <w:sz w:val="20"/>
                <w:szCs w:val="20"/>
                <w:lang w:eastAsia="en-US"/>
              </w:rPr>
              <w:t xml:space="preserve"> Při naplnění kapacity rozhoduje </w:t>
            </w:r>
            <w:r w:rsidR="00993BEF" w:rsidRPr="008B415B">
              <w:rPr>
                <w:sz w:val="20"/>
                <w:szCs w:val="20"/>
                <w:lang w:eastAsia="en-US"/>
              </w:rPr>
              <w:t>o přijetí</w:t>
            </w:r>
            <w:r w:rsidR="00EB191A" w:rsidRPr="008B415B">
              <w:rPr>
                <w:sz w:val="20"/>
                <w:szCs w:val="20"/>
                <w:lang w:eastAsia="en-US"/>
              </w:rPr>
              <w:t xml:space="preserve"> datum narození dítěte</w:t>
            </w:r>
            <w:r w:rsidR="00A14D7C" w:rsidRPr="008B415B">
              <w:rPr>
                <w:sz w:val="20"/>
                <w:szCs w:val="20"/>
                <w:lang w:eastAsia="en-US"/>
              </w:rPr>
              <w:t>, přednost má dříve narozené dítě.</w:t>
            </w:r>
          </w:p>
        </w:tc>
      </w:tr>
      <w:tr w:rsidR="00D6518D" w:rsidRPr="008B415B" w14:paraId="379E94B2" w14:textId="77777777" w:rsidTr="009257A0">
        <w:trPr>
          <w:trHeight w:val="801"/>
        </w:trPr>
        <w:tc>
          <w:tcPr>
            <w:tcW w:w="569" w:type="dxa"/>
            <w:tcBorders>
              <w:top w:val="single" w:sz="4" w:space="0" w:color="auto"/>
              <w:left w:val="single" w:sz="4" w:space="0" w:color="auto"/>
              <w:bottom w:val="single" w:sz="4" w:space="0" w:color="auto"/>
              <w:right w:val="single" w:sz="4" w:space="0" w:color="auto"/>
            </w:tcBorders>
            <w:hideMark/>
          </w:tcPr>
          <w:p w14:paraId="7920D31A" w14:textId="77777777" w:rsidR="00D6518D" w:rsidRPr="008B415B" w:rsidRDefault="00D6518D">
            <w:pPr>
              <w:jc w:val="both"/>
              <w:rPr>
                <w:b/>
                <w:sz w:val="20"/>
                <w:szCs w:val="20"/>
                <w:lang w:eastAsia="en-US"/>
              </w:rPr>
            </w:pPr>
            <w:r w:rsidRPr="008B415B">
              <w:rPr>
                <w:b/>
                <w:sz w:val="20"/>
                <w:szCs w:val="20"/>
                <w:lang w:eastAsia="en-US"/>
              </w:rPr>
              <w:t>4.</w:t>
            </w:r>
          </w:p>
        </w:tc>
        <w:tc>
          <w:tcPr>
            <w:tcW w:w="8610" w:type="dxa"/>
            <w:tcBorders>
              <w:top w:val="single" w:sz="4" w:space="0" w:color="auto"/>
              <w:left w:val="single" w:sz="4" w:space="0" w:color="auto"/>
              <w:bottom w:val="single" w:sz="4" w:space="0" w:color="auto"/>
              <w:right w:val="single" w:sz="4" w:space="0" w:color="auto"/>
            </w:tcBorders>
            <w:hideMark/>
          </w:tcPr>
          <w:p w14:paraId="7B4F8347" w14:textId="77777777" w:rsidR="009257A0" w:rsidRDefault="009257A0" w:rsidP="00A14D7C">
            <w:pPr>
              <w:jc w:val="both"/>
              <w:rPr>
                <w:sz w:val="20"/>
                <w:szCs w:val="20"/>
                <w:lang w:eastAsia="en-US"/>
              </w:rPr>
            </w:pPr>
          </w:p>
          <w:p w14:paraId="5C9D6813" w14:textId="59066C93" w:rsidR="00F92879" w:rsidRDefault="00F92879" w:rsidP="00F92879">
            <w:pPr>
              <w:jc w:val="both"/>
              <w:rPr>
                <w:sz w:val="20"/>
                <w:szCs w:val="20"/>
                <w:lang w:eastAsia="en-US"/>
              </w:rPr>
            </w:pPr>
            <w:r w:rsidRPr="008B415B">
              <w:rPr>
                <w:sz w:val="20"/>
                <w:szCs w:val="20"/>
                <w:lang w:eastAsia="en-US"/>
              </w:rPr>
              <w:t>Děti s </w:t>
            </w:r>
            <w:r w:rsidRPr="008B415B">
              <w:rPr>
                <w:b/>
                <w:sz w:val="20"/>
                <w:szCs w:val="20"/>
                <w:lang w:eastAsia="en-US"/>
              </w:rPr>
              <w:t>trvalým pobytem ve spádovém obvodu MŠ</w:t>
            </w:r>
            <w:r w:rsidRPr="008B415B">
              <w:rPr>
                <w:sz w:val="20"/>
                <w:szCs w:val="20"/>
                <w:lang w:eastAsia="en-US"/>
              </w:rPr>
              <w:t xml:space="preserve">, které dovrší nejpozději </w:t>
            </w:r>
            <w:r w:rsidRPr="008B415B">
              <w:rPr>
                <w:b/>
                <w:sz w:val="20"/>
                <w:szCs w:val="20"/>
                <w:lang w:eastAsia="en-US"/>
              </w:rPr>
              <w:t>k 31.</w:t>
            </w:r>
            <w:r w:rsidR="00935647">
              <w:rPr>
                <w:b/>
                <w:sz w:val="20"/>
                <w:szCs w:val="20"/>
                <w:lang w:eastAsia="en-US"/>
              </w:rPr>
              <w:t>8</w:t>
            </w:r>
            <w:r w:rsidRPr="008B415B">
              <w:rPr>
                <w:b/>
                <w:sz w:val="20"/>
                <w:szCs w:val="20"/>
                <w:lang w:eastAsia="en-US"/>
              </w:rPr>
              <w:t>. 202</w:t>
            </w:r>
            <w:r w:rsidR="00935647">
              <w:rPr>
                <w:b/>
                <w:sz w:val="20"/>
                <w:szCs w:val="20"/>
                <w:lang w:eastAsia="en-US"/>
              </w:rPr>
              <w:t>6</w:t>
            </w:r>
            <w:r w:rsidRPr="008B415B">
              <w:rPr>
                <w:b/>
                <w:sz w:val="20"/>
                <w:szCs w:val="20"/>
                <w:lang w:eastAsia="en-US"/>
              </w:rPr>
              <w:t xml:space="preserve"> věk </w:t>
            </w:r>
            <w:r w:rsidR="00935647">
              <w:rPr>
                <w:b/>
                <w:sz w:val="20"/>
                <w:szCs w:val="20"/>
                <w:lang w:eastAsia="en-US"/>
              </w:rPr>
              <w:t>2</w:t>
            </w:r>
            <w:r w:rsidRPr="008B415B">
              <w:rPr>
                <w:b/>
                <w:sz w:val="20"/>
                <w:szCs w:val="20"/>
                <w:lang w:eastAsia="en-US"/>
              </w:rPr>
              <w:t xml:space="preserve"> </w:t>
            </w:r>
            <w:r>
              <w:rPr>
                <w:b/>
                <w:sz w:val="20"/>
                <w:szCs w:val="20"/>
                <w:lang w:eastAsia="en-US"/>
              </w:rPr>
              <w:t>roky</w:t>
            </w:r>
            <w:r w:rsidRPr="008B415B">
              <w:rPr>
                <w:sz w:val="20"/>
                <w:szCs w:val="20"/>
                <w:lang w:eastAsia="en-US"/>
              </w:rPr>
              <w:t>.</w:t>
            </w:r>
            <w:r>
              <w:rPr>
                <w:sz w:val="20"/>
                <w:szCs w:val="20"/>
                <w:lang w:eastAsia="en-US"/>
              </w:rPr>
              <w:t xml:space="preserve"> </w:t>
            </w:r>
            <w:r w:rsidRPr="008B415B">
              <w:rPr>
                <w:sz w:val="20"/>
                <w:szCs w:val="20"/>
                <w:lang w:eastAsia="en-US"/>
              </w:rPr>
              <w:t>Při naplnění kapacity rozhoduje o přijetí datum narození dítěte, přednost má dříve narozené dítě.</w:t>
            </w:r>
          </w:p>
          <w:p w14:paraId="346C3E4B" w14:textId="2447E2B9" w:rsidR="004D084D" w:rsidRPr="008B415B" w:rsidRDefault="004D084D" w:rsidP="00F92879">
            <w:pPr>
              <w:jc w:val="both"/>
              <w:rPr>
                <w:sz w:val="20"/>
                <w:szCs w:val="20"/>
                <w:lang w:eastAsia="en-US"/>
              </w:rPr>
            </w:pPr>
          </w:p>
        </w:tc>
      </w:tr>
    </w:tbl>
    <w:p w14:paraId="59BB3526" w14:textId="77777777" w:rsidR="00EB6EDD" w:rsidRPr="008B415B" w:rsidRDefault="00EB6EDD" w:rsidP="00D6518D">
      <w:pPr>
        <w:jc w:val="center"/>
        <w:rPr>
          <w:sz w:val="20"/>
          <w:szCs w:val="20"/>
        </w:rPr>
      </w:pPr>
    </w:p>
    <w:p w14:paraId="407A50B5" w14:textId="3B6ADFC5" w:rsidR="00AC5702" w:rsidRDefault="00AC5702" w:rsidP="00A31B26">
      <w:pPr>
        <w:pStyle w:val="Normlnweb"/>
        <w:jc w:val="both"/>
        <w:rPr>
          <w:color w:val="000000" w:themeColor="text1"/>
          <w:sz w:val="20"/>
          <w:szCs w:val="20"/>
        </w:rPr>
      </w:pPr>
      <w:r w:rsidRPr="00AC5702">
        <w:rPr>
          <w:color w:val="000000" w:themeColor="text1"/>
          <w:sz w:val="20"/>
          <w:szCs w:val="20"/>
        </w:rPr>
        <w:t xml:space="preserve">Podmínkou přijetí dítěte do MŠ je podle §50 zákona o ochraně veřejného zdraví je splnění povinnosti podrobit se stanoveným pravidelným očkováním, nebo mít doklad, že je dítě proti nákaze imunní nebo se nemůže očkování podrobit pro kontraindikaci. Tato povinnost se netýká dítěte, které </w:t>
      </w:r>
      <w:r w:rsidR="009F77C1">
        <w:rPr>
          <w:color w:val="000000" w:themeColor="text1"/>
          <w:sz w:val="20"/>
          <w:szCs w:val="20"/>
        </w:rPr>
        <w:t>bude plnit</w:t>
      </w:r>
      <w:r w:rsidRPr="00AC5702">
        <w:rPr>
          <w:color w:val="000000" w:themeColor="text1"/>
          <w:sz w:val="20"/>
          <w:szCs w:val="20"/>
        </w:rPr>
        <w:t xml:space="preserve"> povinné předškolní vzdělávání.</w:t>
      </w:r>
    </w:p>
    <w:p w14:paraId="61939622" w14:textId="1C7039C6" w:rsidR="00A31B26" w:rsidRPr="00EB6EDD" w:rsidRDefault="00A31B26" w:rsidP="00A31B26">
      <w:pPr>
        <w:pStyle w:val="Normlnweb"/>
        <w:jc w:val="both"/>
        <w:rPr>
          <w:color w:val="000000" w:themeColor="text1"/>
          <w:sz w:val="20"/>
          <w:szCs w:val="20"/>
        </w:rPr>
      </w:pPr>
      <w:r w:rsidRPr="00EB6EDD">
        <w:rPr>
          <w:color w:val="000000" w:themeColor="text1"/>
          <w:sz w:val="20"/>
          <w:szCs w:val="20"/>
        </w:rPr>
        <w:t>Oznámení o individuálním vzdělávání je povinen zákonný zástupce dítěte učinit nejpozději 3 měsíce před začátkem školního roku (do 31</w:t>
      </w:r>
      <w:r>
        <w:rPr>
          <w:color w:val="000000" w:themeColor="text1"/>
          <w:sz w:val="20"/>
          <w:szCs w:val="20"/>
        </w:rPr>
        <w:t xml:space="preserve"> 5. 202</w:t>
      </w:r>
      <w:r w:rsidR="00AB6375">
        <w:rPr>
          <w:color w:val="000000" w:themeColor="text1"/>
          <w:sz w:val="20"/>
          <w:szCs w:val="20"/>
        </w:rPr>
        <w:t>6</w:t>
      </w:r>
      <w:r w:rsidR="00F64358">
        <w:rPr>
          <w:color w:val="000000" w:themeColor="text1"/>
          <w:sz w:val="20"/>
          <w:szCs w:val="20"/>
        </w:rPr>
        <w:t>)</w:t>
      </w:r>
      <w:r w:rsidRPr="00EB6EDD">
        <w:rPr>
          <w:color w:val="000000" w:themeColor="text1"/>
          <w:sz w:val="20"/>
          <w:szCs w:val="20"/>
        </w:rPr>
        <w:t xml:space="preserve"> písemně ředitel</w:t>
      </w:r>
      <w:r w:rsidR="009751C5">
        <w:rPr>
          <w:color w:val="000000" w:themeColor="text1"/>
          <w:sz w:val="20"/>
          <w:szCs w:val="20"/>
        </w:rPr>
        <w:t>ce</w:t>
      </w:r>
      <w:r w:rsidRPr="00EB6EDD">
        <w:rPr>
          <w:color w:val="000000" w:themeColor="text1"/>
          <w:sz w:val="20"/>
          <w:szCs w:val="20"/>
        </w:rPr>
        <w:t xml:space="preserve"> školy.</w:t>
      </w:r>
    </w:p>
    <w:p w14:paraId="66BE6651" w14:textId="77777777" w:rsidR="00D6518D" w:rsidRPr="008B415B" w:rsidRDefault="00D6518D" w:rsidP="00D41CBA">
      <w:pPr>
        <w:rPr>
          <w:sz w:val="20"/>
          <w:szCs w:val="20"/>
        </w:rPr>
      </w:pPr>
      <w:bookmarkStart w:id="2" w:name="_Hlk63864003"/>
      <w:r w:rsidRPr="008B415B">
        <w:rPr>
          <w:sz w:val="20"/>
          <w:szCs w:val="20"/>
        </w:rPr>
        <w:t xml:space="preserve">Kritéria pro posuzování žádostí o přijetí k předškolnímu vzdělávání </w:t>
      </w:r>
      <w:r w:rsidR="00FC3038">
        <w:rPr>
          <w:sz w:val="20"/>
          <w:szCs w:val="20"/>
        </w:rPr>
        <w:t>do MŠ v MČ</w:t>
      </w:r>
      <w:r w:rsidR="00D41CBA" w:rsidRPr="008B415B">
        <w:rPr>
          <w:sz w:val="20"/>
          <w:szCs w:val="20"/>
        </w:rPr>
        <w:t xml:space="preserve"> Praha 21 -</w:t>
      </w:r>
      <w:r w:rsidR="0044710C" w:rsidRPr="008B415B">
        <w:rPr>
          <w:sz w:val="20"/>
          <w:szCs w:val="20"/>
        </w:rPr>
        <w:t>Újezd nad Lesy jsou ve všech MŠ zřizovaných městskou částí</w:t>
      </w:r>
      <w:r w:rsidRPr="008B415B">
        <w:rPr>
          <w:sz w:val="20"/>
          <w:szCs w:val="20"/>
        </w:rPr>
        <w:t xml:space="preserve"> jednotná.</w:t>
      </w:r>
    </w:p>
    <w:p w14:paraId="31682E55" w14:textId="77777777" w:rsidR="00D6518D" w:rsidRDefault="00D6518D" w:rsidP="00D6518D">
      <w:pPr>
        <w:rPr>
          <w:sz w:val="20"/>
          <w:szCs w:val="20"/>
        </w:rPr>
      </w:pPr>
    </w:p>
    <w:p w14:paraId="63E365EB" w14:textId="77777777" w:rsidR="00A643F3" w:rsidRDefault="00A643F3" w:rsidP="00D6518D">
      <w:pPr>
        <w:rPr>
          <w:sz w:val="20"/>
          <w:szCs w:val="20"/>
        </w:rPr>
      </w:pPr>
    </w:p>
    <w:p w14:paraId="69722756" w14:textId="77777777" w:rsidR="00A643F3" w:rsidRDefault="00A643F3" w:rsidP="00D6518D">
      <w:pPr>
        <w:rPr>
          <w:sz w:val="20"/>
          <w:szCs w:val="20"/>
        </w:rPr>
      </w:pPr>
    </w:p>
    <w:p w14:paraId="71E5C826" w14:textId="77777777" w:rsidR="00A643F3" w:rsidRDefault="00A643F3" w:rsidP="00D6518D">
      <w:pPr>
        <w:rPr>
          <w:sz w:val="20"/>
          <w:szCs w:val="20"/>
        </w:rPr>
      </w:pPr>
    </w:p>
    <w:p w14:paraId="7FF4404D" w14:textId="77777777" w:rsidR="00A643F3" w:rsidRPr="008B415B" w:rsidRDefault="00A643F3" w:rsidP="00D6518D">
      <w:pPr>
        <w:rPr>
          <w:sz w:val="20"/>
          <w:szCs w:val="20"/>
        </w:rPr>
      </w:pPr>
    </w:p>
    <w:p w14:paraId="454C2E18" w14:textId="4DBF3828" w:rsidR="00372739" w:rsidRPr="008B415B" w:rsidRDefault="00D6518D" w:rsidP="00372739">
      <w:pPr>
        <w:rPr>
          <w:sz w:val="20"/>
          <w:szCs w:val="20"/>
        </w:rPr>
      </w:pPr>
      <w:r w:rsidRPr="008B415B">
        <w:rPr>
          <w:sz w:val="20"/>
          <w:szCs w:val="20"/>
        </w:rPr>
        <w:t>V Praze dne</w:t>
      </w:r>
      <w:r w:rsidR="00EB6EDD" w:rsidRPr="008B415B">
        <w:rPr>
          <w:sz w:val="20"/>
          <w:szCs w:val="20"/>
        </w:rPr>
        <w:t xml:space="preserve">   </w:t>
      </w:r>
      <w:r w:rsidR="005F70E6">
        <w:rPr>
          <w:sz w:val="20"/>
          <w:szCs w:val="20"/>
        </w:rPr>
        <w:t>4.</w:t>
      </w:r>
      <w:r w:rsidR="00FE3418">
        <w:rPr>
          <w:sz w:val="20"/>
          <w:szCs w:val="20"/>
        </w:rPr>
        <w:t>2</w:t>
      </w:r>
      <w:r w:rsidR="005F70E6">
        <w:rPr>
          <w:sz w:val="20"/>
          <w:szCs w:val="20"/>
        </w:rPr>
        <w:t>.202</w:t>
      </w:r>
      <w:r w:rsidR="00FE3418">
        <w:rPr>
          <w:sz w:val="20"/>
          <w:szCs w:val="20"/>
        </w:rPr>
        <w:t>6</w:t>
      </w:r>
      <w:r w:rsidRPr="008B415B">
        <w:rPr>
          <w:sz w:val="20"/>
          <w:szCs w:val="20"/>
        </w:rPr>
        <w:tab/>
      </w:r>
      <w:r w:rsidRPr="008B415B">
        <w:rPr>
          <w:sz w:val="20"/>
          <w:szCs w:val="20"/>
        </w:rPr>
        <w:tab/>
      </w:r>
      <w:r w:rsidRPr="008B415B">
        <w:rPr>
          <w:sz w:val="20"/>
          <w:szCs w:val="20"/>
        </w:rPr>
        <w:tab/>
      </w:r>
      <w:r w:rsidR="005F70E6">
        <w:rPr>
          <w:sz w:val="20"/>
          <w:szCs w:val="20"/>
        </w:rPr>
        <w:t xml:space="preserve">                             </w:t>
      </w:r>
      <w:r w:rsidRPr="008B415B">
        <w:rPr>
          <w:sz w:val="20"/>
          <w:szCs w:val="20"/>
        </w:rPr>
        <w:tab/>
      </w:r>
      <w:r w:rsidR="00372739" w:rsidRPr="008B415B">
        <w:rPr>
          <w:sz w:val="20"/>
          <w:szCs w:val="20"/>
        </w:rPr>
        <w:t xml:space="preserve">        </w:t>
      </w:r>
      <w:r w:rsidR="00AB6375">
        <w:rPr>
          <w:sz w:val="20"/>
          <w:szCs w:val="20"/>
        </w:rPr>
        <w:t>Špreňarová Jaroslava, Dis</w:t>
      </w:r>
    </w:p>
    <w:p w14:paraId="169132D3" w14:textId="3F641CD1" w:rsidR="008A4809" w:rsidRPr="008B415B" w:rsidRDefault="00372739" w:rsidP="00372739">
      <w:pPr>
        <w:rPr>
          <w:sz w:val="20"/>
          <w:szCs w:val="20"/>
        </w:rPr>
      </w:pPr>
      <w:r w:rsidRPr="008B415B">
        <w:rPr>
          <w:sz w:val="20"/>
          <w:szCs w:val="20"/>
        </w:rPr>
        <w:t xml:space="preserve">                                                               </w:t>
      </w:r>
      <w:r w:rsidR="005F70E6">
        <w:rPr>
          <w:sz w:val="20"/>
          <w:szCs w:val="20"/>
        </w:rPr>
        <w:t xml:space="preserve">  </w:t>
      </w:r>
      <w:r w:rsidRPr="008B415B">
        <w:rPr>
          <w:sz w:val="20"/>
          <w:szCs w:val="20"/>
        </w:rPr>
        <w:t xml:space="preserve">                                     </w:t>
      </w:r>
      <w:r w:rsidR="005F70E6">
        <w:rPr>
          <w:sz w:val="20"/>
          <w:szCs w:val="20"/>
        </w:rPr>
        <w:t xml:space="preserve">            </w:t>
      </w:r>
      <w:r w:rsidR="00D45157">
        <w:rPr>
          <w:sz w:val="20"/>
          <w:szCs w:val="20"/>
        </w:rPr>
        <w:t xml:space="preserve">     </w:t>
      </w:r>
      <w:r w:rsidRPr="008B415B">
        <w:rPr>
          <w:sz w:val="20"/>
          <w:szCs w:val="20"/>
        </w:rPr>
        <w:t xml:space="preserve"> </w:t>
      </w:r>
      <w:r w:rsidR="00AB6375">
        <w:rPr>
          <w:sz w:val="20"/>
          <w:szCs w:val="20"/>
        </w:rPr>
        <w:t xml:space="preserve">  </w:t>
      </w:r>
      <w:r w:rsidRPr="008B415B">
        <w:rPr>
          <w:sz w:val="20"/>
          <w:szCs w:val="20"/>
        </w:rPr>
        <w:t xml:space="preserve"> ředitelka mateřské školy</w:t>
      </w:r>
      <w:r w:rsidR="00CF125A" w:rsidRPr="008B415B">
        <w:rPr>
          <w:sz w:val="20"/>
          <w:szCs w:val="20"/>
        </w:rPr>
        <w:tab/>
      </w:r>
      <w:bookmarkEnd w:id="2"/>
      <w:r w:rsidR="00CF125A" w:rsidRPr="008B415B">
        <w:rPr>
          <w:sz w:val="20"/>
          <w:szCs w:val="20"/>
        </w:rPr>
        <w:t xml:space="preserve">  </w:t>
      </w:r>
    </w:p>
    <w:sectPr w:rsidR="008A4809" w:rsidRPr="008B415B" w:rsidSect="00AF16A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8D"/>
    <w:rsid w:val="00034DE0"/>
    <w:rsid w:val="000439D2"/>
    <w:rsid w:val="00052582"/>
    <w:rsid w:val="000761D9"/>
    <w:rsid w:val="000C453E"/>
    <w:rsid w:val="000E7988"/>
    <w:rsid w:val="000F7897"/>
    <w:rsid w:val="00115FB7"/>
    <w:rsid w:val="00192D1A"/>
    <w:rsid w:val="001C2721"/>
    <w:rsid w:val="001C3BDD"/>
    <w:rsid w:val="00212635"/>
    <w:rsid w:val="00277EEB"/>
    <w:rsid w:val="002E113F"/>
    <w:rsid w:val="002E5CC8"/>
    <w:rsid w:val="002F64CD"/>
    <w:rsid w:val="00321153"/>
    <w:rsid w:val="003524BF"/>
    <w:rsid w:val="00372739"/>
    <w:rsid w:val="00382270"/>
    <w:rsid w:val="003F0E33"/>
    <w:rsid w:val="003F3F01"/>
    <w:rsid w:val="00402EA6"/>
    <w:rsid w:val="0041304B"/>
    <w:rsid w:val="004178DD"/>
    <w:rsid w:val="0044710C"/>
    <w:rsid w:val="004A259B"/>
    <w:rsid w:val="004A7871"/>
    <w:rsid w:val="004B6A5D"/>
    <w:rsid w:val="004D084D"/>
    <w:rsid w:val="00506CF3"/>
    <w:rsid w:val="00520EC6"/>
    <w:rsid w:val="005769CC"/>
    <w:rsid w:val="005978EC"/>
    <w:rsid w:val="005C4B74"/>
    <w:rsid w:val="005F70E6"/>
    <w:rsid w:val="006017CD"/>
    <w:rsid w:val="00614135"/>
    <w:rsid w:val="00636900"/>
    <w:rsid w:val="00640EE6"/>
    <w:rsid w:val="00680376"/>
    <w:rsid w:val="00691814"/>
    <w:rsid w:val="006A5DF8"/>
    <w:rsid w:val="007226FC"/>
    <w:rsid w:val="00782E30"/>
    <w:rsid w:val="007922CF"/>
    <w:rsid w:val="007B47CB"/>
    <w:rsid w:val="007C2626"/>
    <w:rsid w:val="0083627B"/>
    <w:rsid w:val="008A4809"/>
    <w:rsid w:val="008B415B"/>
    <w:rsid w:val="009257A0"/>
    <w:rsid w:val="00935647"/>
    <w:rsid w:val="00965696"/>
    <w:rsid w:val="00971337"/>
    <w:rsid w:val="009751C5"/>
    <w:rsid w:val="009779D2"/>
    <w:rsid w:val="00993BEF"/>
    <w:rsid w:val="009A6309"/>
    <w:rsid w:val="009E501A"/>
    <w:rsid w:val="009F77C1"/>
    <w:rsid w:val="00A00CEA"/>
    <w:rsid w:val="00A14D7C"/>
    <w:rsid w:val="00A31B26"/>
    <w:rsid w:val="00A32619"/>
    <w:rsid w:val="00A359C8"/>
    <w:rsid w:val="00A643F3"/>
    <w:rsid w:val="00A82A4F"/>
    <w:rsid w:val="00AB6375"/>
    <w:rsid w:val="00AC5702"/>
    <w:rsid w:val="00AE55AC"/>
    <w:rsid w:val="00AF16A0"/>
    <w:rsid w:val="00AF177E"/>
    <w:rsid w:val="00B00DA0"/>
    <w:rsid w:val="00B07F63"/>
    <w:rsid w:val="00B67C2C"/>
    <w:rsid w:val="00C4667E"/>
    <w:rsid w:val="00C47BF9"/>
    <w:rsid w:val="00CD71C8"/>
    <w:rsid w:val="00CF125A"/>
    <w:rsid w:val="00CF1E8E"/>
    <w:rsid w:val="00D41CBA"/>
    <w:rsid w:val="00D45157"/>
    <w:rsid w:val="00D57F97"/>
    <w:rsid w:val="00D6518D"/>
    <w:rsid w:val="00D86B59"/>
    <w:rsid w:val="00D941E7"/>
    <w:rsid w:val="00DB00FC"/>
    <w:rsid w:val="00DD3B8A"/>
    <w:rsid w:val="00DD6C8C"/>
    <w:rsid w:val="00DE243A"/>
    <w:rsid w:val="00DE5774"/>
    <w:rsid w:val="00E83F0E"/>
    <w:rsid w:val="00E859BD"/>
    <w:rsid w:val="00EB191A"/>
    <w:rsid w:val="00EB6EDD"/>
    <w:rsid w:val="00EC6805"/>
    <w:rsid w:val="00EE673F"/>
    <w:rsid w:val="00EF2CFC"/>
    <w:rsid w:val="00EF3440"/>
    <w:rsid w:val="00F03EFA"/>
    <w:rsid w:val="00F043E4"/>
    <w:rsid w:val="00F40633"/>
    <w:rsid w:val="00F44AC4"/>
    <w:rsid w:val="00F44D4D"/>
    <w:rsid w:val="00F57689"/>
    <w:rsid w:val="00F62FB0"/>
    <w:rsid w:val="00F64358"/>
    <w:rsid w:val="00F8707C"/>
    <w:rsid w:val="00F92879"/>
    <w:rsid w:val="00F94C9C"/>
    <w:rsid w:val="00FB223B"/>
    <w:rsid w:val="00FB6BAD"/>
    <w:rsid w:val="00FC3038"/>
    <w:rsid w:val="00FE3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A32C"/>
  <w15:docId w15:val="{B52AA5C4-F50E-44B3-8987-BAC209EB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18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6518D"/>
    <w:pPr>
      <w:spacing w:before="100" w:beforeAutospacing="1" w:after="100" w:afterAutospacing="1"/>
    </w:pPr>
  </w:style>
  <w:style w:type="paragraph" w:styleId="Odstavecseseznamem">
    <w:name w:val="List Paragraph"/>
    <w:basedOn w:val="Normln"/>
    <w:uiPriority w:val="34"/>
    <w:qFormat/>
    <w:rsid w:val="00D6518D"/>
    <w:pPr>
      <w:ind w:left="720"/>
      <w:contextualSpacing/>
    </w:pPr>
  </w:style>
  <w:style w:type="table" w:styleId="Mkatabulky">
    <w:name w:val="Table Grid"/>
    <w:basedOn w:val="Normlntabulka"/>
    <w:rsid w:val="00D651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2130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1. Mateřská škola Čentická</cp:lastModifiedBy>
  <cp:revision>2</cp:revision>
  <cp:lastPrinted>2025-03-04T09:39:00Z</cp:lastPrinted>
  <dcterms:created xsi:type="dcterms:W3CDTF">2026-01-13T11:50:00Z</dcterms:created>
  <dcterms:modified xsi:type="dcterms:W3CDTF">2026-01-13T11:50:00Z</dcterms:modified>
</cp:coreProperties>
</file>